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69" w:rsidRDefault="009E1069" w:rsidP="009E1069">
      <w:pPr>
        <w:spacing w:line="580" w:lineRule="exact"/>
        <w:rPr>
          <w:rFonts w:ascii="方正黑体简体" w:eastAsia="方正黑体简体"/>
          <w:sz w:val="32"/>
          <w:szCs w:val="32"/>
        </w:rPr>
      </w:pPr>
      <w:r>
        <w:rPr>
          <w:rFonts w:ascii="方正黑体简体" w:eastAsia="方正黑体简体" w:hint="eastAsia"/>
          <w:sz w:val="28"/>
          <w:szCs w:val="28"/>
        </w:rPr>
        <w:t>附件2</w:t>
      </w:r>
    </w:p>
    <w:p w:rsidR="009E1069" w:rsidRDefault="009E1069" w:rsidP="009E1069">
      <w:pPr>
        <w:spacing w:afterLines="50" w:line="580" w:lineRule="exact"/>
        <w:jc w:val="center"/>
        <w:rPr>
          <w:rFonts w:ascii="方正小标宋简体" w:eastAsia="方正小标宋简体"/>
          <w:sz w:val="36"/>
          <w:szCs w:val="36"/>
        </w:rPr>
      </w:pPr>
      <w:r>
        <w:rPr>
          <w:rFonts w:ascii="方正小标宋简体" w:eastAsia="方正小标宋简体" w:hint="eastAsia"/>
          <w:sz w:val="36"/>
          <w:szCs w:val="36"/>
        </w:rPr>
        <w:t>新型城镇化标准化试点项目目标评估表</w:t>
      </w:r>
    </w:p>
    <w:tbl>
      <w:tblPr>
        <w:tblW w:w="0" w:type="auto"/>
        <w:jc w:val="center"/>
        <w:tblInd w:w="113" w:type="dxa"/>
        <w:tblLayout w:type="fixed"/>
        <w:tblLook w:val="0000"/>
      </w:tblPr>
      <w:tblGrid>
        <w:gridCol w:w="1731"/>
        <w:gridCol w:w="1374"/>
        <w:gridCol w:w="2743"/>
        <w:gridCol w:w="720"/>
        <w:gridCol w:w="5770"/>
        <w:gridCol w:w="848"/>
        <w:gridCol w:w="1534"/>
      </w:tblGrid>
      <w:tr w:rsidR="009E1069" w:rsidTr="009E1069">
        <w:trPr>
          <w:trHeight w:val="375"/>
          <w:jc w:val="center"/>
        </w:trPr>
        <w:tc>
          <w:tcPr>
            <w:tcW w:w="1731" w:type="dxa"/>
            <w:tcBorders>
              <w:top w:val="single" w:sz="4" w:space="0" w:color="auto"/>
              <w:left w:val="single" w:sz="4" w:space="0" w:color="auto"/>
              <w:bottom w:val="single" w:sz="4" w:space="0" w:color="auto"/>
              <w:right w:val="single" w:sz="4" w:space="0" w:color="auto"/>
            </w:tcBorders>
            <w:vAlign w:val="center"/>
          </w:tcPr>
          <w:p w:rsidR="009E1069" w:rsidRDefault="009E1069" w:rsidP="009E1069">
            <w:pPr>
              <w:widowControl/>
              <w:ind w:left="173"/>
              <w:jc w:val="center"/>
              <w:rPr>
                <w:rFonts w:ascii="宋体" w:hAnsi="宋体" w:cs="宋体"/>
                <w:color w:val="000000"/>
                <w:kern w:val="0"/>
                <w:szCs w:val="21"/>
              </w:rPr>
            </w:pPr>
            <w:r>
              <w:rPr>
                <w:rFonts w:ascii="宋体" w:hAnsi="宋体" w:cs="宋体" w:hint="eastAsia"/>
                <w:color w:val="000000"/>
                <w:kern w:val="0"/>
                <w:szCs w:val="21"/>
              </w:rPr>
              <w:t>一级指标</w:t>
            </w:r>
          </w:p>
        </w:tc>
        <w:tc>
          <w:tcPr>
            <w:tcW w:w="1374"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二级指标</w:t>
            </w:r>
          </w:p>
        </w:tc>
        <w:tc>
          <w:tcPr>
            <w:tcW w:w="2743"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内容要求</w:t>
            </w:r>
          </w:p>
        </w:tc>
        <w:tc>
          <w:tcPr>
            <w:tcW w:w="720"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分值</w:t>
            </w:r>
          </w:p>
        </w:tc>
        <w:tc>
          <w:tcPr>
            <w:tcW w:w="5770"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评分标准</w:t>
            </w:r>
          </w:p>
        </w:tc>
        <w:tc>
          <w:tcPr>
            <w:tcW w:w="848"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得分</w:t>
            </w:r>
          </w:p>
        </w:tc>
        <w:tc>
          <w:tcPr>
            <w:tcW w:w="1534" w:type="dxa"/>
            <w:tcBorders>
              <w:top w:val="single" w:sz="4" w:space="0" w:color="auto"/>
              <w:left w:val="nil"/>
              <w:bottom w:val="single" w:sz="4" w:space="0" w:color="auto"/>
              <w:right w:val="single" w:sz="4" w:space="0" w:color="auto"/>
            </w:tcBorders>
            <w:vAlign w:val="center"/>
          </w:tcPr>
          <w:p w:rsidR="009E1069" w:rsidRDefault="009E1069" w:rsidP="009E1069">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9E1069" w:rsidTr="009E1069">
        <w:trPr>
          <w:trHeight w:val="570"/>
          <w:jc w:val="center"/>
        </w:trPr>
        <w:tc>
          <w:tcPr>
            <w:tcW w:w="1731" w:type="dxa"/>
            <w:vMerge w:val="restart"/>
            <w:tcBorders>
              <w:top w:val="nil"/>
              <w:left w:val="single" w:sz="4" w:space="0" w:color="auto"/>
              <w:bottom w:val="single" w:sz="4" w:space="0" w:color="000000"/>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1基础工作（20分）</w:t>
            </w: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1.1组织机构建设</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建立标准化试点领导机构和工作机构。</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a)建立标准化工作与新型城镇化工作部门协调机制，2分；</w:t>
            </w:r>
          </w:p>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b)机构成立、运行的制度文件齐全，</w:t>
            </w:r>
            <w:r>
              <w:rPr>
                <w:rFonts w:ascii="宋体" w:hAnsi="宋体" w:cs="宋体"/>
                <w:color w:val="000000"/>
                <w:kern w:val="0"/>
                <w:szCs w:val="21"/>
              </w:rPr>
              <w:t>1</w:t>
            </w:r>
            <w:r>
              <w:rPr>
                <w:rFonts w:ascii="宋体" w:hAnsi="宋体" w:cs="宋体" w:hint="eastAsia"/>
                <w:color w:val="000000"/>
                <w:kern w:val="0"/>
                <w:szCs w:val="21"/>
              </w:rPr>
              <w:t>分；</w:t>
            </w:r>
            <w:r>
              <w:rPr>
                <w:rFonts w:ascii="宋体" w:hAnsi="宋体" w:cs="宋体" w:hint="eastAsia"/>
                <w:color w:val="000000"/>
                <w:kern w:val="0"/>
                <w:szCs w:val="21"/>
              </w:rPr>
              <w:br/>
              <w:t xml:space="preserve">c)机构分工有序、人员职责明确， </w:t>
            </w:r>
            <w:r>
              <w:rPr>
                <w:rFonts w:ascii="宋体" w:hAnsi="宋体" w:cs="宋体"/>
                <w:color w:val="000000"/>
                <w:kern w:val="0"/>
                <w:szCs w:val="21"/>
              </w:rPr>
              <w:t>1</w:t>
            </w:r>
            <w:r>
              <w:rPr>
                <w:rFonts w:ascii="宋体" w:hAnsi="宋体" w:cs="宋体" w:hint="eastAsia"/>
                <w:color w:val="000000"/>
                <w:kern w:val="0"/>
                <w:szCs w:val="21"/>
              </w:rPr>
              <w:t>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2396"/>
          <w:jc w:val="center"/>
        </w:trPr>
        <w:tc>
          <w:tcPr>
            <w:tcW w:w="1731" w:type="dxa"/>
            <w:vMerge/>
            <w:tcBorders>
              <w:top w:val="nil"/>
              <w:left w:val="single" w:sz="4" w:space="0" w:color="auto"/>
              <w:bottom w:val="single" w:sz="4" w:space="0" w:color="000000"/>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1.2组织管理工作</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制定试点实施方案和年度计划，利用会议或其它有效形式进行广泛动员，组织有关部门（或单位）有计划、有步骤地开展新型城镇化标准化活动。</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 制定试点实施方案，明确试点内容、目标、工作步骤和保障措施，1分；</w:t>
            </w:r>
            <w:r>
              <w:rPr>
                <w:rFonts w:ascii="宋体" w:hAnsi="宋体" w:cs="宋体" w:hint="eastAsia"/>
                <w:color w:val="000000"/>
                <w:kern w:val="0"/>
                <w:szCs w:val="21"/>
              </w:rPr>
              <w:br/>
              <w:t>b) 制定年度工作计划，试点部门（单位）责任分解明确，组织有序，分工协调配合，部门间建有相关协调机制，2分；</w:t>
            </w:r>
            <w:r>
              <w:rPr>
                <w:rFonts w:ascii="宋体" w:hAnsi="宋体" w:cs="宋体" w:hint="eastAsia"/>
                <w:color w:val="000000"/>
                <w:kern w:val="0"/>
                <w:szCs w:val="21"/>
              </w:rPr>
              <w:br/>
              <w:t>c) 召开动员大会或采用其它形式进行广泛动员，1分；</w:t>
            </w:r>
            <w:r>
              <w:rPr>
                <w:rFonts w:ascii="宋体" w:hAnsi="宋体" w:cs="宋体" w:hint="eastAsia"/>
                <w:color w:val="000000"/>
                <w:kern w:val="0"/>
                <w:szCs w:val="21"/>
              </w:rPr>
              <w:br/>
              <w:t>d) 建立明确的新型城镇化标准化活动开展落实情况的监督检查制度，1分。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ind w:left="173"/>
              <w:jc w:val="left"/>
              <w:rPr>
                <w:rFonts w:ascii="宋体" w:hAnsi="宋体" w:cs="宋体"/>
                <w:color w:val="000000"/>
                <w:kern w:val="0"/>
                <w:szCs w:val="21"/>
              </w:rPr>
            </w:pPr>
          </w:p>
        </w:tc>
      </w:tr>
      <w:tr w:rsidR="009E1069" w:rsidTr="009E1069">
        <w:trPr>
          <w:trHeight w:val="2117"/>
          <w:jc w:val="center"/>
        </w:trPr>
        <w:tc>
          <w:tcPr>
            <w:tcW w:w="1731" w:type="dxa"/>
            <w:vMerge/>
            <w:tcBorders>
              <w:top w:val="nil"/>
              <w:left w:val="single" w:sz="4" w:space="0" w:color="auto"/>
              <w:bottom w:val="single" w:sz="4" w:space="0" w:color="000000"/>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1.3标准化人员的标准化意识</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各部门（单位）应有专（兼）职标准化人员，并经过培训，具备与其工作相适应的标准化知识，职责、权限明确，标准化意识较强。</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770" w:type="dxa"/>
            <w:tcBorders>
              <w:top w:val="nil"/>
              <w:left w:val="nil"/>
              <w:bottom w:val="single" w:sz="4" w:space="0" w:color="auto"/>
              <w:right w:val="single" w:sz="4" w:space="0" w:color="auto"/>
            </w:tcBorders>
            <w:vAlign w:val="center"/>
          </w:tcPr>
          <w:p w:rsidR="009E1069" w:rsidRDefault="009E1069" w:rsidP="00FD650B">
            <w:pPr>
              <w:widowControl/>
              <w:ind w:left="173"/>
              <w:jc w:val="left"/>
              <w:rPr>
                <w:rFonts w:ascii="宋体" w:hAnsi="宋体" w:cs="宋体"/>
                <w:color w:val="000000"/>
                <w:kern w:val="0"/>
                <w:szCs w:val="21"/>
              </w:rPr>
            </w:pPr>
            <w:r>
              <w:rPr>
                <w:rFonts w:ascii="宋体" w:hAnsi="宋体" w:cs="宋体" w:hint="eastAsia"/>
                <w:color w:val="000000"/>
                <w:kern w:val="0"/>
                <w:szCs w:val="21"/>
              </w:rPr>
              <w:t>a) 有相关文件或材料明确专（兼）职标准化人员，且人员配置满足工作需要，1分；</w:t>
            </w:r>
            <w:r>
              <w:rPr>
                <w:rFonts w:ascii="宋体" w:hAnsi="宋体" w:cs="宋体" w:hint="eastAsia"/>
                <w:color w:val="000000"/>
                <w:kern w:val="0"/>
                <w:szCs w:val="21"/>
              </w:rPr>
              <w:br/>
              <w:t>b）有专（兼）职标准化人员接受培训证明材料，或具备与其工作相适应的标准化知识的有关证明材料，1分；</w:t>
            </w:r>
            <w:r>
              <w:rPr>
                <w:rFonts w:ascii="宋体" w:hAnsi="宋体" w:cs="宋体" w:hint="eastAsia"/>
                <w:color w:val="000000"/>
                <w:kern w:val="0"/>
                <w:szCs w:val="21"/>
              </w:rPr>
              <w:br/>
              <w:t>c) 有明确专（兼）职标准化人员的职责、权限的文字材料，标准化人员在工作中能主动和自觉实施标准，2分。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266"/>
          <w:jc w:val="center"/>
        </w:trPr>
        <w:tc>
          <w:tcPr>
            <w:tcW w:w="1731" w:type="dxa"/>
            <w:vMerge/>
            <w:tcBorders>
              <w:top w:val="nil"/>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1.4保障措施</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试点政策制度健全，资金有保障。</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a)试点工作纳入本地区总体规划或政府工作重点，3分；</w:t>
            </w:r>
            <w:r>
              <w:rPr>
                <w:rFonts w:ascii="宋体" w:hAnsi="宋体" w:cs="宋体" w:hint="eastAsia"/>
                <w:color w:val="000000"/>
                <w:kern w:val="0"/>
                <w:szCs w:val="21"/>
              </w:rPr>
              <w:br/>
              <w:t>b)试点地区出台了相关政策，支持力度大，作用显著，2分；</w:t>
            </w:r>
            <w:r>
              <w:rPr>
                <w:rFonts w:ascii="宋体" w:hAnsi="宋体" w:cs="宋体" w:hint="eastAsia"/>
                <w:color w:val="000000"/>
                <w:kern w:val="0"/>
                <w:szCs w:val="21"/>
              </w:rPr>
              <w:br/>
              <w:t>c)试点工作经费纳入本地区财政预算，提供必要经费保障，确保试点实施，2分。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2078"/>
          <w:jc w:val="center"/>
        </w:trPr>
        <w:tc>
          <w:tcPr>
            <w:tcW w:w="1731" w:type="dxa"/>
            <w:vMerge w:val="restart"/>
            <w:tcBorders>
              <w:top w:val="single" w:sz="4" w:space="0" w:color="auto"/>
              <w:left w:val="single" w:sz="4" w:space="0" w:color="auto"/>
              <w:bottom w:val="single" w:sz="4" w:space="0" w:color="auto"/>
              <w:right w:val="single" w:sz="4" w:space="0" w:color="auto"/>
            </w:tcBorders>
            <w:vAlign w:val="center"/>
          </w:tcPr>
          <w:p w:rsidR="009E1069" w:rsidRDefault="009E1069" w:rsidP="00FD650B">
            <w:pPr>
              <w:jc w:val="center"/>
              <w:rPr>
                <w:rFonts w:ascii="宋体" w:hAnsi="宋体" w:cs="宋体"/>
                <w:color w:val="000000"/>
                <w:kern w:val="0"/>
                <w:szCs w:val="21"/>
              </w:rPr>
            </w:pPr>
            <w:r>
              <w:rPr>
                <w:rFonts w:ascii="宋体" w:hAnsi="宋体" w:cs="宋体" w:hint="eastAsia"/>
                <w:color w:val="000000"/>
                <w:kern w:val="0"/>
                <w:szCs w:val="21"/>
              </w:rPr>
              <w:t>2试点实施（55分）</w:t>
            </w:r>
          </w:p>
        </w:tc>
        <w:tc>
          <w:tcPr>
            <w:tcW w:w="137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2.1标准化需求分析</w:t>
            </w:r>
          </w:p>
        </w:tc>
        <w:tc>
          <w:tcPr>
            <w:tcW w:w="2743"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根据新型城镇化标准化试点内容，对影响试点内容的流程、关键环节、影响要素等进行梳理分析，进行标准化需求分析。</w:t>
            </w:r>
          </w:p>
        </w:tc>
        <w:tc>
          <w:tcPr>
            <w:tcW w:w="720" w:type="dxa"/>
            <w:tcBorders>
              <w:top w:val="single" w:sz="4" w:space="0" w:color="auto"/>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770"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a)有单独的标准化需求分析报告，或在标准体系编制说明中有标准化需求分析专题，2分；</w:t>
            </w:r>
          </w:p>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b)标准化需求分析的内容针对性强、分析系统、能体现试点内容的实际需求，3分。</w:t>
            </w:r>
          </w:p>
        </w:tc>
        <w:tc>
          <w:tcPr>
            <w:tcW w:w="848"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53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r>
      <w:tr w:rsidR="009E1069" w:rsidTr="009E1069">
        <w:trPr>
          <w:trHeight w:val="2078"/>
          <w:jc w:val="center"/>
        </w:trPr>
        <w:tc>
          <w:tcPr>
            <w:tcW w:w="1731" w:type="dxa"/>
            <w:vMerge/>
            <w:tcBorders>
              <w:top w:val="single" w:sz="4" w:space="0" w:color="auto"/>
              <w:left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p>
        </w:tc>
        <w:tc>
          <w:tcPr>
            <w:tcW w:w="137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2.2标准体系构建</w:t>
            </w:r>
          </w:p>
        </w:tc>
        <w:tc>
          <w:tcPr>
            <w:tcW w:w="2743"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根据各地自然环境、人文习俗、经济水平等因素，以及新型城镇化综合试点工作需求，因地制宜，选择试点区域和领域，建立与本地城镇化相适应的新型城镇化标准体系。</w:t>
            </w:r>
          </w:p>
        </w:tc>
        <w:tc>
          <w:tcPr>
            <w:tcW w:w="720" w:type="dxa"/>
            <w:tcBorders>
              <w:top w:val="single" w:sz="4" w:space="0" w:color="auto"/>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770"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a)构建标准体系结构图，2分；</w:t>
            </w:r>
            <w:r>
              <w:rPr>
                <w:rFonts w:ascii="宋体" w:hAnsi="宋体" w:cs="宋体" w:hint="eastAsia"/>
                <w:color w:val="000000"/>
                <w:kern w:val="0"/>
                <w:szCs w:val="21"/>
              </w:rPr>
              <w:br/>
              <w:t>b)制定标准明细表及相应编制说明，标准制修订计划应符合实际需求并可操作，4分；</w:t>
            </w:r>
            <w:r>
              <w:rPr>
                <w:rFonts w:ascii="宋体" w:hAnsi="宋体" w:cs="宋体" w:hint="eastAsia"/>
                <w:color w:val="000000"/>
                <w:kern w:val="0"/>
                <w:szCs w:val="21"/>
              </w:rPr>
              <w:br/>
              <w:t>c)标准体系体现试点区域和领域特点，与试点实施方案目标相一致，2分；</w:t>
            </w:r>
            <w:r>
              <w:rPr>
                <w:rFonts w:ascii="宋体" w:hAnsi="宋体" w:cs="宋体" w:hint="eastAsia"/>
                <w:color w:val="000000"/>
                <w:kern w:val="0"/>
                <w:szCs w:val="21"/>
              </w:rPr>
              <w:br/>
              <w:t>d)标准体系表结构清晰，层次分明，逻辑清楚，指导性强，2分。</w:t>
            </w:r>
          </w:p>
        </w:tc>
        <w:tc>
          <w:tcPr>
            <w:tcW w:w="848"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975"/>
          <w:jc w:val="center"/>
        </w:trPr>
        <w:tc>
          <w:tcPr>
            <w:tcW w:w="1731" w:type="dxa"/>
            <w:vMerge/>
            <w:tcBorders>
              <w:left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2.3标准研制与修订</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围绕新型城镇化标准化试点目标、重点领域、试点内容与标准体系要求，开展标准制修订工作，满足试点实际标准需求，能够提高试点城镇化建设规范化水平。</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5770" w:type="dxa"/>
            <w:tcBorders>
              <w:top w:val="nil"/>
              <w:left w:val="nil"/>
              <w:bottom w:val="single" w:sz="4" w:space="0" w:color="auto"/>
              <w:right w:val="single" w:sz="4" w:space="0" w:color="auto"/>
            </w:tcBorders>
            <w:vAlign w:val="center"/>
          </w:tcPr>
          <w:p w:rsidR="009E1069" w:rsidRDefault="009E1069" w:rsidP="00FD650B">
            <w:pPr>
              <w:widowControl/>
              <w:spacing w:after="240"/>
              <w:jc w:val="left"/>
              <w:rPr>
                <w:rFonts w:ascii="宋体" w:hAnsi="宋体" w:cs="宋体"/>
                <w:color w:val="000000"/>
                <w:kern w:val="0"/>
                <w:szCs w:val="21"/>
              </w:rPr>
            </w:pPr>
            <w:r>
              <w:rPr>
                <w:rFonts w:ascii="宋体" w:hAnsi="宋体" w:cs="宋体" w:hint="eastAsia"/>
                <w:color w:val="000000"/>
                <w:kern w:val="0"/>
                <w:szCs w:val="21"/>
              </w:rPr>
              <w:t>a)对标准明细表中相关标准制修订任务完成情况进行评估：完成100%</w:t>
            </w:r>
            <w:r>
              <w:rPr>
                <w:rFonts w:ascii="宋体" w:hAnsi="宋体" w:cs="宋体"/>
                <w:color w:val="000000"/>
                <w:kern w:val="0"/>
                <w:szCs w:val="21"/>
              </w:rPr>
              <w:t xml:space="preserve"> </w:t>
            </w:r>
            <w:r>
              <w:rPr>
                <w:rFonts w:ascii="宋体" w:hAnsi="宋体" w:cs="宋体" w:hint="eastAsia"/>
                <w:color w:val="000000"/>
                <w:kern w:val="0"/>
                <w:szCs w:val="21"/>
              </w:rPr>
              <w:t>8分，90%以上6分，80%以上4分，70%以上2分，60%以上1分，60%以下不得分；</w:t>
            </w:r>
            <w:r>
              <w:rPr>
                <w:rFonts w:ascii="宋体" w:hAnsi="宋体" w:cs="宋体" w:hint="eastAsia"/>
                <w:color w:val="000000"/>
                <w:kern w:val="0"/>
                <w:szCs w:val="21"/>
              </w:rPr>
              <w:br/>
              <w:t>b)制修订的标准符合当地实际，可操作性强，标准水平高，7分。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680"/>
          <w:jc w:val="center"/>
        </w:trPr>
        <w:tc>
          <w:tcPr>
            <w:tcW w:w="1731" w:type="dxa"/>
            <w:vMerge/>
            <w:tcBorders>
              <w:left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2.4标准化宣贯</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开展标准化宣传、培训，提高标准化意识和标准化水平。</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a)组织多种形式的标准宣传，宣贯记录齐备，相关材料齐全，2分；</w:t>
            </w:r>
            <w:r>
              <w:rPr>
                <w:rFonts w:ascii="宋体" w:hAnsi="宋体" w:cs="宋体" w:hint="eastAsia"/>
                <w:color w:val="000000"/>
                <w:kern w:val="0"/>
                <w:szCs w:val="21"/>
              </w:rPr>
              <w:br/>
              <w:t>b) 组织开展标准体系及重要标准培训，培训记录齐备，相关材料齐全，有重要标准的培训材料，培训材料内容与相关标准内容的符合程度高，对标准的解读透彻，3分；</w:t>
            </w:r>
            <w:r>
              <w:rPr>
                <w:rFonts w:ascii="宋体" w:hAnsi="宋体" w:cs="宋体" w:hint="eastAsia"/>
                <w:color w:val="000000"/>
                <w:kern w:val="0"/>
                <w:szCs w:val="21"/>
              </w:rPr>
              <w:br/>
              <w:t>c)</w:t>
            </w:r>
            <w:r>
              <w:rPr>
                <w:rFonts w:hint="eastAsia"/>
              </w:rPr>
              <w:t xml:space="preserve"> </w:t>
            </w:r>
            <w:r>
              <w:rPr>
                <w:rFonts w:ascii="宋体" w:hAnsi="宋体" w:cs="宋体" w:hint="eastAsia"/>
                <w:color w:val="000000"/>
                <w:kern w:val="0"/>
                <w:szCs w:val="21"/>
              </w:rPr>
              <w:t>标准相关方了解标准和标准化，全社会标准化工作氛围浓厚，2分。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计划,通知,过程记录,现场照片,小结等。</w:t>
            </w:r>
          </w:p>
        </w:tc>
      </w:tr>
      <w:tr w:rsidR="009E1069" w:rsidTr="009E1069">
        <w:trPr>
          <w:trHeight w:val="1995"/>
          <w:jc w:val="center"/>
        </w:trPr>
        <w:tc>
          <w:tcPr>
            <w:tcW w:w="1731" w:type="dxa"/>
            <w:vMerge/>
            <w:tcBorders>
              <w:left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2.5试点标准实施</w:t>
            </w:r>
          </w:p>
        </w:tc>
        <w:tc>
          <w:tcPr>
            <w:tcW w:w="2743"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试点单位应确保纳入标准体系表的所有标准得到全面有效实施。</w:t>
            </w:r>
          </w:p>
        </w:tc>
        <w:tc>
          <w:tcPr>
            <w:tcW w:w="720"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770"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a)标准明细表中的标准得到全面有效实施，标准实施记录完整(包括但不限于标准实施的评价与改进记录)，5分；</w:t>
            </w:r>
            <w:r>
              <w:rPr>
                <w:rFonts w:ascii="宋体" w:hAnsi="宋体" w:cs="宋体" w:hint="eastAsia"/>
                <w:color w:val="000000"/>
                <w:kern w:val="0"/>
                <w:szCs w:val="21"/>
              </w:rPr>
              <w:br/>
              <w:t>b)重要标准应用效果显著，对重要标准应用效果进行检查评估，相关记录完备，3分。</w:t>
            </w:r>
          </w:p>
        </w:tc>
        <w:tc>
          <w:tcPr>
            <w:tcW w:w="848"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570"/>
          <w:jc w:val="center"/>
        </w:trPr>
        <w:tc>
          <w:tcPr>
            <w:tcW w:w="1731" w:type="dxa"/>
            <w:vMerge/>
            <w:tcBorders>
              <w:left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2.6年度总结</w:t>
            </w:r>
          </w:p>
        </w:tc>
        <w:tc>
          <w:tcPr>
            <w:tcW w:w="2743"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试点应根据项目开展情况每年进行年度总结。</w:t>
            </w:r>
          </w:p>
        </w:tc>
        <w:tc>
          <w:tcPr>
            <w:tcW w:w="720" w:type="dxa"/>
            <w:tcBorders>
              <w:top w:val="single" w:sz="4" w:space="0" w:color="auto"/>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5770"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有符合实际，且详细完整的年度总结报告，3分。</w:t>
            </w:r>
          </w:p>
        </w:tc>
        <w:tc>
          <w:tcPr>
            <w:tcW w:w="848"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425"/>
          <w:jc w:val="center"/>
        </w:trPr>
        <w:tc>
          <w:tcPr>
            <w:tcW w:w="1731" w:type="dxa"/>
            <w:vMerge/>
            <w:tcBorders>
              <w:left w:val="single" w:sz="4" w:space="0" w:color="auto"/>
              <w:bottom w:val="single" w:sz="4" w:space="0" w:color="000000"/>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2.7工作模式和机制总结</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试点应根据目标与实际相结合的需要，总结和提炼有特色的工作模式。</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a)总结试点工作所取得的经验、成果和做法，形成工作模式和机制，模式和机制能够体现区域和领域特点，4分；</w:t>
            </w:r>
            <w:r>
              <w:rPr>
                <w:rFonts w:ascii="宋体" w:hAnsi="宋体" w:cs="宋体" w:hint="eastAsia"/>
                <w:color w:val="000000"/>
                <w:kern w:val="0"/>
                <w:szCs w:val="21"/>
              </w:rPr>
              <w:br/>
              <w:t>b)工作模式和机制能够有效对接试点工作，并能起到服务支撑作用，3分。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425"/>
          <w:jc w:val="center"/>
        </w:trPr>
        <w:tc>
          <w:tcPr>
            <w:tcW w:w="1731" w:type="dxa"/>
            <w:vMerge w:val="restart"/>
            <w:tcBorders>
              <w:top w:val="nil"/>
              <w:left w:val="single" w:sz="4" w:space="0" w:color="auto"/>
              <w:bottom w:val="single" w:sz="4" w:space="0" w:color="000000"/>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3试点效果（25分）</w:t>
            </w: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3.1标准相关方满意度测评</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评价不同试点领域标准相关方对试点运行过程和结果的感受与看法。</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针对不同领域标准相关方（包括试点建设参与者，试点成果使用者等）开展满意度测评，按照受测者对新型城镇化试点建设规范化水平提升的满意度进行</w:t>
            </w:r>
            <w:r>
              <w:rPr>
                <w:rFonts w:ascii="宋体" w:hAnsi="宋体" w:cs="宋体"/>
                <w:color w:val="000000"/>
                <w:kern w:val="0"/>
                <w:szCs w:val="21"/>
              </w:rPr>
              <w:t>评估</w:t>
            </w:r>
            <w:r>
              <w:rPr>
                <w:rFonts w:ascii="宋体" w:hAnsi="宋体" w:cs="宋体" w:hint="eastAsia"/>
                <w:color w:val="000000"/>
                <w:kern w:val="0"/>
                <w:szCs w:val="21"/>
              </w:rPr>
              <w:t>：优秀7分，良好5分，一般3分，不满意0分。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140"/>
          <w:jc w:val="center"/>
        </w:trPr>
        <w:tc>
          <w:tcPr>
            <w:tcW w:w="1731" w:type="dxa"/>
            <w:vMerge/>
            <w:tcBorders>
              <w:top w:val="nil"/>
              <w:left w:val="single" w:sz="4" w:space="0" w:color="auto"/>
              <w:bottom w:val="single" w:sz="4" w:space="0" w:color="000000"/>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3.2经验推广</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形成新型城镇化可复制、可推广的发展模式，树立典型，并开展推广活动。</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a)新型城镇化发展模式具有较好的可推广性和可复制性，有典型案例验证，4分；</w:t>
            </w:r>
            <w:r>
              <w:rPr>
                <w:rFonts w:ascii="宋体" w:hAnsi="宋体" w:cs="宋体" w:hint="eastAsia"/>
                <w:color w:val="000000"/>
                <w:kern w:val="0"/>
                <w:szCs w:val="21"/>
              </w:rPr>
              <w:br/>
              <w:t>b）发展模式或典型案例向其他领域或地区进行推广、交流，有相关推广活动记录，4分。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1125"/>
          <w:jc w:val="center"/>
        </w:trPr>
        <w:tc>
          <w:tcPr>
            <w:tcW w:w="1731" w:type="dxa"/>
            <w:vMerge/>
            <w:tcBorders>
              <w:top w:val="nil"/>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p>
        </w:tc>
        <w:tc>
          <w:tcPr>
            <w:tcW w:w="137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3.3试点综合效果</w:t>
            </w:r>
          </w:p>
        </w:tc>
        <w:tc>
          <w:tcPr>
            <w:tcW w:w="2743"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针对不同领域开展标准化试点前后经济、社会、文化、生态效益对比。</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a)试点建设带来经济、社会、文化、生态综合效益明显提升，并有数据或资料证明，6分；</w:t>
            </w:r>
            <w:r>
              <w:rPr>
                <w:rFonts w:ascii="宋体" w:hAnsi="宋体" w:cs="宋体" w:hint="eastAsia"/>
                <w:color w:val="000000"/>
                <w:kern w:val="0"/>
                <w:szCs w:val="21"/>
              </w:rPr>
              <w:br/>
              <w:t>b)新型城镇化建设能力得到提高，包括规范性程度、建设效率与水平等方面，4分。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以试点的总结报告、原始记录、计算依据、过程和结果说明支撑。</w:t>
            </w:r>
          </w:p>
        </w:tc>
      </w:tr>
      <w:tr w:rsidR="009E1069" w:rsidTr="009E1069">
        <w:trPr>
          <w:trHeight w:val="2259"/>
          <w:jc w:val="center"/>
        </w:trPr>
        <w:tc>
          <w:tcPr>
            <w:tcW w:w="1731" w:type="dxa"/>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4加分项</w:t>
            </w:r>
          </w:p>
        </w:tc>
        <w:tc>
          <w:tcPr>
            <w:tcW w:w="4117" w:type="dxa"/>
            <w:gridSpan w:val="2"/>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从试点工作获得奖励；牵头或参与制修订多项国家、行业、地方标准；以及试点的某个方面确有特色，效果突出，可酌情加分。</w:t>
            </w:r>
          </w:p>
        </w:tc>
        <w:tc>
          <w:tcPr>
            <w:tcW w:w="720" w:type="dxa"/>
            <w:tcBorders>
              <w:top w:val="single" w:sz="4" w:space="0" w:color="auto"/>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color w:val="000000"/>
                <w:kern w:val="0"/>
                <w:szCs w:val="21"/>
              </w:rPr>
              <w:t>10</w:t>
            </w:r>
          </w:p>
        </w:tc>
        <w:tc>
          <w:tcPr>
            <w:tcW w:w="5770"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a)每牵头制修订国家标准一项得</w:t>
            </w:r>
            <w:r>
              <w:rPr>
                <w:rFonts w:ascii="宋体" w:hAnsi="宋体" w:cs="宋体"/>
                <w:color w:val="000000"/>
                <w:kern w:val="0"/>
                <w:szCs w:val="21"/>
              </w:rPr>
              <w:t>3</w:t>
            </w:r>
            <w:r>
              <w:rPr>
                <w:rFonts w:ascii="宋体" w:hAnsi="宋体" w:cs="宋体" w:hint="eastAsia"/>
                <w:color w:val="000000"/>
                <w:kern w:val="0"/>
                <w:szCs w:val="21"/>
              </w:rPr>
              <w:t>分，参与一项得</w:t>
            </w:r>
            <w:r>
              <w:rPr>
                <w:rFonts w:ascii="宋体" w:hAnsi="宋体" w:cs="宋体"/>
                <w:color w:val="000000"/>
                <w:kern w:val="0"/>
                <w:szCs w:val="21"/>
              </w:rPr>
              <w:t>2</w:t>
            </w:r>
            <w:r>
              <w:rPr>
                <w:rFonts w:ascii="宋体" w:hAnsi="宋体" w:cs="宋体" w:hint="eastAsia"/>
                <w:color w:val="000000"/>
                <w:kern w:val="0"/>
                <w:szCs w:val="21"/>
              </w:rPr>
              <w:t>分；每牵头制修订行业或地方标准一项得2分，参与一项得1分；最高</w:t>
            </w:r>
            <w:r>
              <w:rPr>
                <w:rFonts w:ascii="宋体" w:hAnsi="宋体" w:cs="宋体"/>
                <w:color w:val="000000"/>
                <w:kern w:val="0"/>
                <w:szCs w:val="21"/>
              </w:rPr>
              <w:t>5</w:t>
            </w:r>
            <w:r>
              <w:rPr>
                <w:rFonts w:ascii="宋体" w:hAnsi="宋体" w:cs="宋体" w:hint="eastAsia"/>
                <w:color w:val="000000"/>
                <w:kern w:val="0"/>
                <w:szCs w:val="21"/>
              </w:rPr>
              <w:t xml:space="preserve">分(标准已获得正式制修订立项即可)； </w:t>
            </w:r>
            <w:r>
              <w:rPr>
                <w:rFonts w:ascii="宋体" w:hAnsi="宋体" w:cs="宋体" w:hint="eastAsia"/>
                <w:color w:val="000000"/>
                <w:kern w:val="0"/>
                <w:szCs w:val="21"/>
              </w:rPr>
              <w:br/>
              <w:t>b)试点工作得到省部级及以上奖励或表彰（含省级领导批示）得</w:t>
            </w:r>
            <w:r>
              <w:rPr>
                <w:rFonts w:ascii="宋体" w:hAnsi="宋体" w:cs="宋体"/>
                <w:color w:val="000000"/>
                <w:kern w:val="0"/>
                <w:szCs w:val="21"/>
              </w:rPr>
              <w:t>2</w:t>
            </w:r>
            <w:r>
              <w:rPr>
                <w:rFonts w:ascii="宋体" w:hAnsi="宋体" w:cs="宋体" w:hint="eastAsia"/>
                <w:color w:val="000000"/>
                <w:kern w:val="0"/>
                <w:szCs w:val="21"/>
              </w:rPr>
              <w:t>分；最高</w:t>
            </w:r>
            <w:r>
              <w:rPr>
                <w:rFonts w:ascii="宋体" w:hAnsi="宋体" w:cs="宋体"/>
                <w:color w:val="000000"/>
                <w:kern w:val="0"/>
                <w:szCs w:val="21"/>
              </w:rPr>
              <w:t>2</w:t>
            </w:r>
            <w:r>
              <w:rPr>
                <w:rFonts w:ascii="宋体" w:hAnsi="宋体" w:cs="宋体" w:hint="eastAsia"/>
                <w:color w:val="000000"/>
                <w:kern w:val="0"/>
                <w:szCs w:val="21"/>
              </w:rPr>
              <w:t>分；</w:t>
            </w:r>
            <w:r>
              <w:rPr>
                <w:rFonts w:ascii="宋体" w:hAnsi="宋体" w:cs="宋体" w:hint="eastAsia"/>
                <w:color w:val="000000"/>
                <w:kern w:val="0"/>
                <w:szCs w:val="21"/>
              </w:rPr>
              <w:br/>
            </w:r>
            <w:r>
              <w:rPr>
                <w:rFonts w:ascii="宋体" w:hAnsi="宋体" w:cs="宋体"/>
                <w:color w:val="000000"/>
                <w:kern w:val="0"/>
                <w:szCs w:val="21"/>
              </w:rPr>
              <w:t>c)</w:t>
            </w:r>
            <w:r>
              <w:rPr>
                <w:rFonts w:ascii="宋体" w:hAnsi="宋体" w:cs="宋体" w:hint="eastAsia"/>
                <w:color w:val="000000"/>
                <w:kern w:val="0"/>
                <w:szCs w:val="21"/>
              </w:rPr>
              <w:t>人民日报、新华社、中央电视台等国家级媒体报道试点工作，每次2分；省级媒体报道试点工作，每次1分；最多</w:t>
            </w:r>
            <w:r>
              <w:rPr>
                <w:rFonts w:ascii="宋体" w:hAnsi="宋体" w:cs="宋体"/>
                <w:color w:val="000000"/>
                <w:kern w:val="0"/>
                <w:szCs w:val="21"/>
              </w:rPr>
              <w:t>3</w:t>
            </w:r>
            <w:r>
              <w:rPr>
                <w:rFonts w:ascii="宋体" w:hAnsi="宋体" w:cs="宋体" w:hint="eastAsia"/>
                <w:color w:val="000000"/>
                <w:kern w:val="0"/>
                <w:szCs w:val="21"/>
              </w:rPr>
              <w:t>分（同一事项不重复计分）。</w:t>
            </w:r>
          </w:p>
        </w:tc>
        <w:tc>
          <w:tcPr>
            <w:tcW w:w="848"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所有加分项必须有相应支撑材料，否则无效。</w:t>
            </w:r>
          </w:p>
        </w:tc>
      </w:tr>
      <w:tr w:rsidR="009E1069" w:rsidTr="009E1069">
        <w:trPr>
          <w:trHeight w:val="855"/>
          <w:jc w:val="center"/>
        </w:trPr>
        <w:tc>
          <w:tcPr>
            <w:tcW w:w="1731" w:type="dxa"/>
            <w:tcBorders>
              <w:top w:val="nil"/>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5减分项</w:t>
            </w:r>
          </w:p>
        </w:tc>
        <w:tc>
          <w:tcPr>
            <w:tcW w:w="4117" w:type="dxa"/>
            <w:gridSpan w:val="2"/>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试点建设与试点工作实施方案内容不匹配，未按要求完成考核</w:t>
            </w:r>
            <w:r>
              <w:rPr>
                <w:rFonts w:ascii="宋体" w:hAnsi="宋体" w:cs="宋体"/>
                <w:color w:val="000000"/>
                <w:kern w:val="0"/>
                <w:szCs w:val="21"/>
              </w:rPr>
              <w:t>评估</w:t>
            </w:r>
            <w:r>
              <w:rPr>
                <w:rFonts w:ascii="宋体" w:hAnsi="宋体" w:cs="宋体" w:hint="eastAsia"/>
                <w:color w:val="000000"/>
                <w:kern w:val="0"/>
                <w:szCs w:val="21"/>
              </w:rPr>
              <w:t>指标。</w:t>
            </w:r>
          </w:p>
        </w:tc>
        <w:tc>
          <w:tcPr>
            <w:tcW w:w="720" w:type="dxa"/>
            <w:tcBorders>
              <w:top w:val="nil"/>
              <w:left w:val="nil"/>
              <w:bottom w:val="single" w:sz="4" w:space="0" w:color="auto"/>
              <w:right w:val="single" w:sz="4" w:space="0" w:color="auto"/>
            </w:tcBorders>
            <w:vAlign w:val="center"/>
          </w:tcPr>
          <w:p w:rsidR="009E1069" w:rsidRDefault="009E1069" w:rsidP="00FD650B">
            <w:pPr>
              <w:widowControl/>
              <w:jc w:val="center"/>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10</w:t>
            </w:r>
          </w:p>
        </w:tc>
        <w:tc>
          <w:tcPr>
            <w:tcW w:w="5770"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a)考核评估指标完成率不足90%的，减</w:t>
            </w:r>
            <w:r>
              <w:rPr>
                <w:rFonts w:ascii="宋体" w:hAnsi="宋体" w:cs="宋体"/>
                <w:color w:val="000000"/>
                <w:kern w:val="0"/>
                <w:szCs w:val="21"/>
              </w:rPr>
              <w:t>3</w:t>
            </w:r>
            <w:r>
              <w:rPr>
                <w:rFonts w:ascii="宋体" w:hAnsi="宋体" w:cs="宋体" w:hint="eastAsia"/>
                <w:color w:val="000000"/>
                <w:kern w:val="0"/>
                <w:szCs w:val="21"/>
              </w:rPr>
              <w:t>分；</w:t>
            </w:r>
            <w:r>
              <w:rPr>
                <w:rFonts w:ascii="宋体" w:hAnsi="宋体" w:cs="宋体" w:hint="eastAsia"/>
                <w:color w:val="000000"/>
                <w:kern w:val="0"/>
                <w:szCs w:val="21"/>
              </w:rPr>
              <w:br/>
              <w:t>b)考核评估指标完成率不足80%的，减</w:t>
            </w:r>
            <w:r>
              <w:rPr>
                <w:rFonts w:ascii="宋体" w:hAnsi="宋体" w:cs="宋体"/>
                <w:color w:val="000000"/>
                <w:kern w:val="0"/>
                <w:szCs w:val="21"/>
              </w:rPr>
              <w:t>6</w:t>
            </w:r>
            <w:r>
              <w:rPr>
                <w:rFonts w:ascii="宋体" w:hAnsi="宋体" w:cs="宋体" w:hint="eastAsia"/>
                <w:color w:val="000000"/>
                <w:kern w:val="0"/>
                <w:szCs w:val="21"/>
              </w:rPr>
              <w:t>分；</w:t>
            </w:r>
            <w:r>
              <w:rPr>
                <w:rFonts w:ascii="宋体" w:hAnsi="宋体" w:cs="宋体" w:hint="eastAsia"/>
                <w:color w:val="000000"/>
                <w:kern w:val="0"/>
                <w:szCs w:val="21"/>
              </w:rPr>
              <w:br/>
              <w:t>c)考核评估指标完成率不足70%的，减</w:t>
            </w:r>
            <w:r>
              <w:rPr>
                <w:rFonts w:ascii="宋体" w:hAnsi="宋体" w:cs="宋体"/>
                <w:color w:val="000000"/>
                <w:kern w:val="0"/>
                <w:szCs w:val="21"/>
              </w:rPr>
              <w:t>10</w:t>
            </w:r>
            <w:r>
              <w:rPr>
                <w:rFonts w:ascii="宋体" w:hAnsi="宋体" w:cs="宋体" w:hint="eastAsia"/>
                <w:color w:val="000000"/>
                <w:kern w:val="0"/>
                <w:szCs w:val="21"/>
              </w:rPr>
              <w:t>分。</w:t>
            </w:r>
          </w:p>
        </w:tc>
        <w:tc>
          <w:tcPr>
            <w:tcW w:w="848"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534" w:type="dxa"/>
            <w:tcBorders>
              <w:top w:val="nil"/>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9E1069" w:rsidTr="009E1069">
        <w:trPr>
          <w:trHeight w:val="900"/>
          <w:jc w:val="center"/>
        </w:trPr>
        <w:tc>
          <w:tcPr>
            <w:tcW w:w="1731" w:type="dxa"/>
            <w:tcBorders>
              <w:top w:val="nil"/>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6否决项</w:t>
            </w:r>
          </w:p>
        </w:tc>
        <w:tc>
          <w:tcPr>
            <w:tcW w:w="12989" w:type="dxa"/>
            <w:gridSpan w:val="6"/>
            <w:tcBorders>
              <w:top w:val="single" w:sz="4" w:space="0" w:color="auto"/>
              <w:left w:val="nil"/>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a)试点单位提供的验收材料存在弄虚作假行为的，一经发现对新型城镇化标准化试点</w:t>
            </w:r>
            <w:r>
              <w:rPr>
                <w:rFonts w:ascii="宋体" w:hAnsi="宋体" w:cs="宋体"/>
                <w:color w:val="000000"/>
                <w:kern w:val="0"/>
                <w:szCs w:val="21"/>
              </w:rPr>
              <w:t>评估</w:t>
            </w:r>
            <w:r>
              <w:rPr>
                <w:rFonts w:ascii="宋体" w:hAnsi="宋体" w:cs="宋体" w:hint="eastAsia"/>
                <w:color w:val="000000"/>
                <w:kern w:val="0"/>
                <w:szCs w:val="21"/>
              </w:rPr>
              <w:t>采取一票否决。</w:t>
            </w:r>
            <w:r>
              <w:rPr>
                <w:rFonts w:ascii="宋体" w:hAnsi="宋体" w:cs="宋体" w:hint="eastAsia"/>
                <w:color w:val="000000"/>
                <w:kern w:val="0"/>
                <w:szCs w:val="21"/>
              </w:rPr>
              <w:br/>
              <w:t>b)新型城镇化标准化试点建设过程中涉及试点项目领域发生重大事故的，</w:t>
            </w:r>
            <w:r>
              <w:rPr>
                <w:rFonts w:ascii="宋体" w:hAnsi="宋体" w:cs="宋体"/>
                <w:color w:val="000000"/>
                <w:kern w:val="0"/>
                <w:szCs w:val="21"/>
              </w:rPr>
              <w:t>评估</w:t>
            </w:r>
            <w:r>
              <w:rPr>
                <w:rFonts w:ascii="宋体" w:hAnsi="宋体" w:cs="宋体" w:hint="eastAsia"/>
                <w:color w:val="000000"/>
                <w:kern w:val="0"/>
                <w:szCs w:val="21"/>
              </w:rPr>
              <w:t>采取一票否决。</w:t>
            </w:r>
          </w:p>
        </w:tc>
      </w:tr>
      <w:tr w:rsidR="009E1069" w:rsidTr="009E1069">
        <w:trPr>
          <w:trHeight w:val="748"/>
          <w:jc w:val="center"/>
        </w:trPr>
        <w:tc>
          <w:tcPr>
            <w:tcW w:w="14720" w:type="dxa"/>
            <w:gridSpan w:val="7"/>
            <w:tcBorders>
              <w:top w:val="single" w:sz="4" w:space="0" w:color="auto"/>
              <w:left w:val="single" w:sz="4" w:space="0" w:color="auto"/>
              <w:bottom w:val="single" w:sz="4" w:space="0" w:color="auto"/>
              <w:right w:val="single" w:sz="4" w:space="0" w:color="auto"/>
            </w:tcBorders>
            <w:vAlign w:val="center"/>
          </w:tcPr>
          <w:p w:rsidR="009E1069" w:rsidRDefault="009E1069" w:rsidP="00FD650B">
            <w:pPr>
              <w:widowControl/>
              <w:jc w:val="left"/>
              <w:rPr>
                <w:rFonts w:ascii="宋体" w:hAnsi="宋体" w:cs="宋体"/>
                <w:color w:val="000000"/>
                <w:kern w:val="0"/>
                <w:szCs w:val="21"/>
              </w:rPr>
            </w:pPr>
            <w:r>
              <w:rPr>
                <w:rFonts w:ascii="宋体" w:hAnsi="宋体" w:cs="宋体" w:hint="eastAsia"/>
                <w:color w:val="000000"/>
                <w:kern w:val="0"/>
                <w:szCs w:val="21"/>
              </w:rPr>
              <w:t>说明：1、满分为1</w:t>
            </w:r>
            <w:r>
              <w:rPr>
                <w:rFonts w:ascii="宋体" w:hAnsi="宋体" w:cs="宋体"/>
                <w:color w:val="000000"/>
                <w:kern w:val="0"/>
                <w:szCs w:val="21"/>
              </w:rPr>
              <w:t>1</w:t>
            </w:r>
            <w:r>
              <w:rPr>
                <w:rFonts w:ascii="宋体" w:hAnsi="宋体" w:cs="宋体" w:hint="eastAsia"/>
                <w:color w:val="000000"/>
                <w:kern w:val="0"/>
                <w:szCs w:val="21"/>
              </w:rPr>
              <w:t>0分，其中亮点加分</w:t>
            </w:r>
            <w:r>
              <w:rPr>
                <w:rFonts w:ascii="宋体" w:hAnsi="宋体" w:cs="宋体"/>
                <w:color w:val="000000"/>
                <w:kern w:val="0"/>
                <w:szCs w:val="21"/>
              </w:rPr>
              <w:t>1</w:t>
            </w:r>
            <w:r>
              <w:rPr>
                <w:rFonts w:ascii="宋体" w:hAnsi="宋体" w:cs="宋体" w:hint="eastAsia"/>
                <w:color w:val="000000"/>
                <w:kern w:val="0"/>
                <w:szCs w:val="21"/>
              </w:rPr>
              <w:t>0分。总分75分（含）以上为合格，75分以下不合格。</w:t>
            </w:r>
            <w:r>
              <w:rPr>
                <w:rFonts w:ascii="宋体" w:hAnsi="宋体" w:cs="宋体"/>
                <w:color w:val="000000"/>
                <w:kern w:val="0"/>
                <w:szCs w:val="21"/>
              </w:rPr>
              <w:t>90</w:t>
            </w:r>
            <w:r>
              <w:rPr>
                <w:rFonts w:ascii="宋体" w:hAnsi="宋体" w:cs="宋体" w:hint="eastAsia"/>
                <w:color w:val="000000"/>
                <w:kern w:val="0"/>
                <w:szCs w:val="21"/>
              </w:rPr>
              <w:t>分(含)以上为优秀。</w:t>
            </w:r>
            <w:r>
              <w:rPr>
                <w:rFonts w:ascii="宋体" w:hAnsi="宋体" w:cs="宋体" w:hint="eastAsia"/>
                <w:color w:val="000000"/>
                <w:kern w:val="0"/>
                <w:szCs w:val="21"/>
              </w:rPr>
              <w:br/>
              <w:t xml:space="preserve">      2、各试点领域应分别基于各自目标和试点内容开展目标</w:t>
            </w:r>
            <w:r>
              <w:rPr>
                <w:rFonts w:ascii="宋体" w:hAnsi="宋体" w:cs="宋体"/>
                <w:color w:val="000000"/>
                <w:kern w:val="0"/>
                <w:szCs w:val="21"/>
              </w:rPr>
              <w:t>评估</w:t>
            </w:r>
            <w:r>
              <w:rPr>
                <w:rFonts w:ascii="宋体" w:hAnsi="宋体" w:cs="宋体" w:hint="eastAsia"/>
                <w:color w:val="000000"/>
                <w:kern w:val="0"/>
                <w:szCs w:val="21"/>
              </w:rPr>
              <w:t>。</w:t>
            </w:r>
          </w:p>
        </w:tc>
      </w:tr>
    </w:tbl>
    <w:p w:rsidR="00EB4B2C" w:rsidRPr="009E1069" w:rsidRDefault="00EB4B2C" w:rsidP="009E1069"/>
    <w:sectPr w:rsidR="00EB4B2C" w:rsidRPr="009E1069" w:rsidSect="009E106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1069"/>
    <w:rsid w:val="006E415C"/>
    <w:rsid w:val="009E1069"/>
    <w:rsid w:val="00D96FBE"/>
    <w:rsid w:val="00EB4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0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96FBE"/>
    <w:pPr>
      <w:tabs>
        <w:tab w:val="center" w:pos="4153"/>
        <w:tab w:val="right" w:pos="8306"/>
      </w:tabs>
      <w:snapToGrid w:val="0"/>
      <w:spacing w:line="240" w:lineRule="atLeast"/>
      <w:ind w:firstLineChars="200" w:firstLine="200"/>
      <w:jc w:val="center"/>
    </w:pPr>
    <w:rPr>
      <w:rFonts w:ascii="Calibri" w:hAnsi="Calibri"/>
      <w:sz w:val="18"/>
      <w:szCs w:val="18"/>
    </w:rPr>
  </w:style>
  <w:style w:type="character" w:customStyle="1" w:styleId="Char">
    <w:name w:val="页眉 Char"/>
    <w:basedOn w:val="a0"/>
    <w:link w:val="a3"/>
    <w:uiPriority w:val="99"/>
    <w:semiHidden/>
    <w:rsid w:val="00D96FB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dc:creator>
  <cp:lastModifiedBy>dongy</cp:lastModifiedBy>
  <cp:revision>1</cp:revision>
  <dcterms:created xsi:type="dcterms:W3CDTF">2019-02-25T02:45:00Z</dcterms:created>
  <dcterms:modified xsi:type="dcterms:W3CDTF">2019-02-25T02:54:00Z</dcterms:modified>
</cp:coreProperties>
</file>